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4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“首届大学生社会保障案例大赛”案例征集通知（第一轮）</w:t>
      </w:r>
    </w:p>
    <w:p>
      <w:pPr>
        <w:adjustRightInd w:val="0"/>
        <w:snapToGrid w:val="0"/>
        <w:spacing w:line="384" w:lineRule="auto"/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pStyle w:val="10"/>
        <w:spacing w:after="0" w:line="360" w:lineRule="auto"/>
        <w:ind w:firstLine="560" w:firstLineChars="0"/>
        <w:rPr>
          <w:rFonts w:ascii="宋体" w:cs="宋体"/>
          <w:b/>
          <w:bCs/>
          <w:kern w:val="2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2"/>
          <w:sz w:val="28"/>
          <w:szCs w:val="28"/>
        </w:rPr>
        <w:t>一、案例征集背景</w:t>
      </w:r>
    </w:p>
    <w:p>
      <w:pPr>
        <w:pStyle w:val="10"/>
        <w:spacing w:after="0" w:line="360" w:lineRule="auto"/>
        <w:ind w:firstLine="560" w:firstLineChars="0"/>
        <w:rPr>
          <w:rFonts w:asci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为进一步推动校企合作，促进理论界与实务界交流，提升劳动与社会保障专业及相关专业大学生的实操能力与综合素质，“首届大学生社会保障案例大赛”拟于</w:t>
      </w:r>
      <w:r>
        <w:rPr>
          <w:rFonts w:ascii="宋体" w:hAnsi="宋体" w:cs="宋体"/>
          <w:kern w:val="2"/>
          <w:sz w:val="28"/>
          <w:szCs w:val="28"/>
        </w:rPr>
        <w:t>2021</w:t>
      </w:r>
      <w:r>
        <w:rPr>
          <w:rFonts w:hint="eastAsia" w:ascii="宋体" w:hAnsi="宋体" w:cs="宋体"/>
          <w:kern w:val="2"/>
          <w:sz w:val="28"/>
          <w:szCs w:val="28"/>
        </w:rPr>
        <w:t>年</w:t>
      </w:r>
      <w:r>
        <w:rPr>
          <w:rFonts w:ascii="宋体" w:hAnsi="宋体" w:cs="宋体"/>
          <w:kern w:val="2"/>
          <w:sz w:val="28"/>
          <w:szCs w:val="28"/>
        </w:rPr>
        <w:t>7</w:t>
      </w:r>
      <w:r>
        <w:rPr>
          <w:rFonts w:hint="eastAsia" w:ascii="宋体" w:hAnsi="宋体" w:cs="宋体"/>
          <w:kern w:val="2"/>
          <w:sz w:val="28"/>
          <w:szCs w:val="28"/>
        </w:rPr>
        <w:t>月中旬在江苏省南京市举行决赛，本次大赛拟由河海大学、江苏省老年学学会主办，江苏省老年学学会基地委员会、江苏省老年学学会精神关爱委员会、江苏省老年学学会青年委员会、河海大学科协科技创新智库基地协办，河海大学公共管理学院具体承办。现面向全国高校大学生、全国养老服务实务界开展案例征集活动，诚挚期待相关人员积极参与。</w:t>
      </w:r>
    </w:p>
    <w:p>
      <w:pPr>
        <w:adjustRightInd w:val="0"/>
        <w:snapToGrid w:val="0"/>
        <w:spacing w:line="384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</w:rPr>
        <w:t>参考议题与案例要求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（一）相关议题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、社会保险：养老保险改革与发展、医疗保险改革及城乡居民医疗保险一体化进程、新业态下工伤保险的健全与完善、失业保险功能及其发挥、生育保险和医疗保险合并实施、长期护理保险试点及其发展等；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、社会救助：社会救助体系建设、各类群体的社会救助政策、转型及完善等；城乡居民最低生活保障、灾害救助、医疗救助、农村特困户救助、五保供养、失业救助、教育救助、法律援助等；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、社会福利：各类群体社会福利政策、社会福利制度体系建设、社会福利设施、社会福利服务等的健全与完善等；公共福利，职业福利，老人、妇女、儿童和残疾人等特定群体福利等；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、社会优抚：特定群体的优待、抚恤和安置等各方面的制度、政策的健全与完善；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、人口老龄化与养老服务：养老服务体系建设、养老服务发展模式、养老服务质量提升及标准化建设、推进城乡养老服务融合发展、完善老年人关爱服务体系等；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、其他与社会保障相关内容。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（二）案例征集要求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、此次案例征集将分高校学生组与产业界组，进行分别征集、分别评奖。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、高校学生组原则上提交案例分析报告或设计方案。案例分析报告的议题和观点明确，内容符合活动主题，有支撑材料；为提交者本人所写，在调查研究的基础上形成。案例分析完成人不超过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人。案例分析报告一般应包括：引言、理论基础、案例分析、对策建议、结束语、参考文献等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个部分。案例分析报告不低于</w:t>
      </w:r>
      <w:r>
        <w:rPr>
          <w:rFonts w:ascii="宋体" w:hAnsi="宋体" w:cs="宋体"/>
          <w:color w:val="000000"/>
          <w:kern w:val="0"/>
          <w:sz w:val="28"/>
          <w:szCs w:val="28"/>
        </w:rPr>
        <w:t>6000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字。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、产业界组原则上提交案例设计报告，</w:t>
      </w:r>
      <w:r>
        <w:rPr>
          <w:rFonts w:hint="eastAsia" w:ascii="宋体" w:hAnsi="宋体"/>
          <w:sz w:val="28"/>
          <w:szCs w:val="28"/>
        </w:rPr>
        <w:t>主要突出案例设计的创新性、实用性、科学性、可行性。字数不低于</w:t>
      </w:r>
      <w:r>
        <w:rPr>
          <w:rFonts w:ascii="宋体" w:hAnsi="宋体"/>
          <w:sz w:val="28"/>
          <w:szCs w:val="28"/>
        </w:rPr>
        <w:t>5</w:t>
      </w:r>
      <w:r>
        <w:rPr>
          <w:rFonts w:ascii="宋体"/>
          <w:sz w:val="28"/>
          <w:szCs w:val="28"/>
        </w:rPr>
        <w:t>000</w:t>
      </w:r>
      <w:r>
        <w:rPr>
          <w:rFonts w:hint="eastAsia" w:ascii="宋体" w:hAnsi="宋体"/>
          <w:sz w:val="28"/>
          <w:szCs w:val="28"/>
        </w:rPr>
        <w:t>字。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cs="宋体"/>
          <w:color w:val="525252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、请在邮件主题中注明案例所属界别、案例所属选题范围等相关信息，以便稿件分类及评审，用半角</w:t>
      </w:r>
      <w:r>
        <w:rPr>
          <w:rFonts w:ascii="宋体" w:hAnsi="宋体" w:cs="宋体"/>
          <w:color w:val="000000"/>
          <w:kern w:val="0"/>
          <w:sz w:val="28"/>
          <w:szCs w:val="28"/>
        </w:rPr>
        <w:t>[]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符号注明（例如：</w:t>
      </w:r>
      <w:r>
        <w:rPr>
          <w:rFonts w:ascii="宋体" w:hAnsi="宋体" w:cs="宋体"/>
          <w:color w:val="000000"/>
          <w:kern w:val="0"/>
          <w:sz w:val="28"/>
          <w:szCs w:val="28"/>
        </w:rPr>
        <w:t>[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高校学生组</w:t>
      </w:r>
      <w:r>
        <w:rPr>
          <w:rFonts w:ascii="宋体" w:hAnsi="宋体" w:cs="宋体"/>
          <w:color w:val="000000"/>
          <w:kern w:val="0"/>
          <w:sz w:val="28"/>
          <w:szCs w:val="28"/>
        </w:rPr>
        <w:t>][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社会保险</w:t>
      </w:r>
      <w:r>
        <w:rPr>
          <w:rFonts w:ascii="宋体" w:hAnsi="宋体" w:cs="宋体"/>
          <w:color w:val="000000"/>
          <w:kern w:val="0"/>
          <w:sz w:val="28"/>
          <w:szCs w:val="28"/>
        </w:rPr>
        <w:t>][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作者</w:t>
      </w:r>
      <w:r>
        <w:rPr>
          <w:rFonts w:ascii="宋体" w:hAnsi="宋体" w:cs="宋体"/>
          <w:color w:val="000000"/>
          <w:kern w:val="0"/>
          <w:sz w:val="28"/>
          <w:szCs w:val="28"/>
        </w:rPr>
        <w:t>][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题目</w:t>
      </w:r>
      <w:r>
        <w:rPr>
          <w:rFonts w:ascii="宋体" w:hAnsi="宋体" w:cs="宋体"/>
          <w:color w:val="000000"/>
          <w:kern w:val="0"/>
          <w:sz w:val="28"/>
          <w:szCs w:val="28"/>
        </w:rPr>
        <w:t>]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cs="宋体"/>
          <w:color w:val="525252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、请作者投稿时将第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页设置为</w:t>
      </w:r>
      <w:r>
        <w:rPr>
          <w:rFonts w:hint="eastAsia" w:ascii="宋体" w:cs="宋体"/>
          <w:color w:val="000000"/>
          <w:kern w:val="0"/>
          <w:sz w:val="28"/>
          <w:szCs w:val="28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作者信息页</w:t>
      </w:r>
      <w:r>
        <w:rPr>
          <w:rFonts w:hint="eastAsia" w:ascii="宋体" w:cs="宋体"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（包括：案例名称、作者姓名、所在学校，专业、年级、指导老师、联系电话、联系邮箱）。</w:t>
      </w:r>
      <w:r>
        <w:rPr>
          <w:rFonts w:ascii="宋体" w:hAnsi="宋体" w:cs="宋体"/>
          <w:color w:val="000000"/>
          <w:kern w:val="0"/>
          <w:sz w:val="28"/>
          <w:szCs w:val="28"/>
        </w:rPr>
        <w:t>word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文档，</w:t>
      </w:r>
      <w:r>
        <w:rPr>
          <w:rFonts w:ascii="宋体" w:hAnsi="宋体" w:cs="宋体"/>
          <w:color w:val="000000"/>
          <w:kern w:val="0"/>
          <w:sz w:val="28"/>
          <w:szCs w:val="28"/>
        </w:rPr>
        <w:t>A4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纸型，摘要</w:t>
      </w:r>
      <w:r>
        <w:rPr>
          <w:rFonts w:ascii="宋体" w:hAnsi="宋体" w:cs="宋体"/>
          <w:color w:val="000000"/>
          <w:kern w:val="0"/>
          <w:sz w:val="28"/>
          <w:szCs w:val="28"/>
        </w:rPr>
        <w:t>300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字左右，关键词</w:t>
      </w:r>
      <w:r>
        <w:rPr>
          <w:rFonts w:ascii="宋体" w:hAnsi="宋体" w:cs="宋体"/>
          <w:color w:val="000000"/>
          <w:kern w:val="0"/>
          <w:sz w:val="28"/>
          <w:szCs w:val="28"/>
        </w:rPr>
        <w:t>3-5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个，正文宋体小四，</w:t>
      </w:r>
      <w:r>
        <w:rPr>
          <w:rFonts w:ascii="宋体" w:hAnsi="宋体" w:cs="宋体"/>
          <w:color w:val="000000"/>
          <w:kern w:val="0"/>
          <w:sz w:val="28"/>
          <w:szCs w:val="28"/>
        </w:rPr>
        <w:t>1.25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倍行距。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cs="宋体"/>
          <w:color w:val="525252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、请作者将案例文本电子稿投至会务组电子邮箱：</w:t>
      </w:r>
      <w:r>
        <w:fldChar w:fldCharType="begin"/>
      </w:r>
      <w:r>
        <w:instrText xml:space="preserve"> HYPERLINK "mailto:sjylfwal2021@163.com" </w:instrText>
      </w:r>
      <w:r>
        <w:fldChar w:fldCharType="separate"/>
      </w:r>
      <w:r>
        <w:rPr>
          <w:rFonts w:ascii="宋体" w:hAnsi="宋体"/>
          <w:color w:val="000000"/>
          <w:sz w:val="28"/>
          <w:szCs w:val="28"/>
        </w:rPr>
        <w:t>sjylfwal2021@163.com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/>
          <w:b/>
          <w:bCs/>
          <w:sz w:val="28"/>
          <w:szCs w:val="28"/>
        </w:rPr>
        <w:t>邮件主题请务必标注“案例征集”字样，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案例征集截止时间为</w:t>
      </w:r>
      <w:r>
        <w:rPr>
          <w:rFonts w:ascii="宋体" w:hAnsi="宋体" w:cs="宋体"/>
          <w:color w:val="000000"/>
          <w:kern w:val="0"/>
          <w:sz w:val="28"/>
          <w:szCs w:val="28"/>
        </w:rPr>
        <w:t>2021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（三）评奖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拟从</w:t>
      </w:r>
      <w:r>
        <w:rPr>
          <w:rFonts w:ascii="宋体" w:hAnsi="宋体" w:cs="宋体"/>
          <w:color w:val="000000"/>
          <w:kern w:val="0"/>
          <w:sz w:val="28"/>
          <w:szCs w:val="28"/>
        </w:rPr>
        <w:t>所有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征集案例中评选出前五强、前十强、优秀奖若干。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（四）相关说明</w:t>
      </w:r>
    </w:p>
    <w:p>
      <w:pPr>
        <w:adjustRightInd w:val="0"/>
        <w:snapToGrid w:val="0"/>
        <w:spacing w:line="384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本次案例大赛不收取任何费用，获邀来现场参加决赛者餐食由会议负责，交通及住宿费用自理。</w:t>
      </w:r>
    </w:p>
    <w:p>
      <w:pPr>
        <w:adjustRightInd w:val="0"/>
        <w:snapToGrid w:val="0"/>
        <w:spacing w:line="384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84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84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84" w:lineRule="auto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84" w:lineRule="auto"/>
        <w:ind w:firstLine="2800" w:firstLineChars="10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江苏省老年学学会、河海大学公共管理学院</w:t>
      </w:r>
    </w:p>
    <w:p>
      <w:pPr>
        <w:adjustRightInd w:val="0"/>
        <w:snapToGrid w:val="0"/>
        <w:spacing w:line="384" w:lineRule="auto"/>
        <w:ind w:firstLine="5600" w:firstLineChars="20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adjustRightInd w:val="0"/>
        <w:snapToGrid w:val="0"/>
        <w:spacing w:line="384" w:lineRule="auto"/>
        <w:ind w:firstLine="3920" w:firstLineChars="1400"/>
        <w:jc w:val="left"/>
        <w:rPr>
          <w:rFonts w:ascii="宋体"/>
          <w:sz w:val="28"/>
          <w:szCs w:val="28"/>
        </w:rPr>
      </w:pPr>
    </w:p>
    <w:p>
      <w:pPr>
        <w:adjustRightInd w:val="0"/>
        <w:snapToGrid w:val="0"/>
        <w:spacing w:line="384" w:lineRule="auto"/>
        <w:ind w:firstLine="3920" w:firstLineChars="1400"/>
        <w:jc w:val="left"/>
        <w:rPr>
          <w:rFonts w:asci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陈际华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>13851897260</w:t>
      </w:r>
    </w:p>
    <w:p>
      <w:pPr>
        <w:adjustRightInd w:val="0"/>
        <w:snapToGrid w:val="0"/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投稿邮箱：</w:t>
      </w:r>
      <w:r>
        <w:rPr>
          <w:rFonts w:ascii="宋体" w:hAnsi="宋体"/>
          <w:sz w:val="28"/>
          <w:szCs w:val="28"/>
        </w:rPr>
        <w:t xml:space="preserve">  sjylfwal2021@163.com</w:t>
      </w:r>
    </w:p>
    <w:p>
      <w:pPr>
        <w:adjustRightInd w:val="0"/>
        <w:snapToGrid w:val="0"/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址：江苏省南京市江宁区佛城西路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号河海大学公共管理学院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编：</w:t>
      </w:r>
      <w:r>
        <w:rPr>
          <w:rFonts w:ascii="宋体" w:hAnsi="宋体"/>
          <w:sz w:val="28"/>
          <w:szCs w:val="28"/>
        </w:rPr>
        <w:t>211100</w:t>
      </w:r>
    </w:p>
    <w:bookmarkEnd w:id="0"/>
    <w:p/>
    <w:p>
      <w:pPr>
        <w:widowControl/>
        <w:jc w:val="left"/>
      </w:pPr>
      <w:r>
        <w:br w:type="page"/>
      </w:r>
    </w:p>
    <w:p>
      <w:pPr>
        <w:spacing w:line="360" w:lineRule="auto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首届大学生社会保障案例大赛</w:t>
      </w:r>
    </w:p>
    <w:p>
      <w:pPr>
        <w:spacing w:line="360" w:lineRule="auto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案例征集回执</w:t>
      </w:r>
    </w:p>
    <w:p>
      <w:pPr>
        <w:spacing w:line="360" w:lineRule="auto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1、高校学生组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71"/>
        <w:gridCol w:w="1222"/>
        <w:gridCol w:w="1520"/>
        <w:gridCol w:w="127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参赛案例名称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2、产业界组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71"/>
        <w:gridCol w:w="1222"/>
        <w:gridCol w:w="1520"/>
        <w:gridCol w:w="849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参赛案例名称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p>
      <w:r>
        <w:rPr>
          <w:rFonts w:hint="eastAsia"/>
          <w:b/>
        </w:rPr>
        <w:t>回执返回时间：2021年6月26日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0F"/>
    <w:rsid w:val="001579DB"/>
    <w:rsid w:val="001A103B"/>
    <w:rsid w:val="001E320D"/>
    <w:rsid w:val="001F6816"/>
    <w:rsid w:val="002622A8"/>
    <w:rsid w:val="00264FEC"/>
    <w:rsid w:val="00274E3B"/>
    <w:rsid w:val="002B6639"/>
    <w:rsid w:val="00375F18"/>
    <w:rsid w:val="00384905"/>
    <w:rsid w:val="003C6C96"/>
    <w:rsid w:val="0046314E"/>
    <w:rsid w:val="005C7FA3"/>
    <w:rsid w:val="00637A3B"/>
    <w:rsid w:val="00642CFC"/>
    <w:rsid w:val="006553DE"/>
    <w:rsid w:val="006E72E9"/>
    <w:rsid w:val="006F7D90"/>
    <w:rsid w:val="00726708"/>
    <w:rsid w:val="007654CB"/>
    <w:rsid w:val="00766847"/>
    <w:rsid w:val="00775857"/>
    <w:rsid w:val="007A524B"/>
    <w:rsid w:val="007E3250"/>
    <w:rsid w:val="008061EC"/>
    <w:rsid w:val="008073DE"/>
    <w:rsid w:val="00831371"/>
    <w:rsid w:val="00861D19"/>
    <w:rsid w:val="00871462"/>
    <w:rsid w:val="008D305A"/>
    <w:rsid w:val="00905076"/>
    <w:rsid w:val="00946B44"/>
    <w:rsid w:val="009A6A9A"/>
    <w:rsid w:val="009C6F16"/>
    <w:rsid w:val="00A31CED"/>
    <w:rsid w:val="00A87106"/>
    <w:rsid w:val="00AB65B2"/>
    <w:rsid w:val="00AE2092"/>
    <w:rsid w:val="00AE2A48"/>
    <w:rsid w:val="00AF0D04"/>
    <w:rsid w:val="00B04DDC"/>
    <w:rsid w:val="00B33426"/>
    <w:rsid w:val="00BA012A"/>
    <w:rsid w:val="00BC2E8F"/>
    <w:rsid w:val="00BC3E1F"/>
    <w:rsid w:val="00C2260F"/>
    <w:rsid w:val="00C77A53"/>
    <w:rsid w:val="00CB3DFB"/>
    <w:rsid w:val="00D45FFD"/>
    <w:rsid w:val="00D47693"/>
    <w:rsid w:val="00DA7D92"/>
    <w:rsid w:val="00E00B3C"/>
    <w:rsid w:val="00E1180C"/>
    <w:rsid w:val="00E343A2"/>
    <w:rsid w:val="00E456E2"/>
    <w:rsid w:val="00E802DA"/>
    <w:rsid w:val="00EB0932"/>
    <w:rsid w:val="00F42AB9"/>
    <w:rsid w:val="00FE2B40"/>
    <w:rsid w:val="0E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styleId="7">
    <w:name w:val="Hyperlink"/>
    <w:uiPriority w:val="99"/>
    <w:rPr>
      <w:rFonts w:cs="Times New Roman"/>
      <w:color w:val="0563C1"/>
      <w:u w:val="single"/>
    </w:rPr>
  </w:style>
  <w:style w:type="character" w:customStyle="1" w:styleId="8">
    <w:name w:val="页眉 字符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locked/>
    <w:uiPriority w:val="99"/>
    <w:rPr>
      <w:rFonts w:cs="Times New Roman"/>
      <w:sz w:val="18"/>
      <w:szCs w:val="18"/>
    </w:rPr>
  </w:style>
  <w:style w:type="paragraph" w:customStyle="1" w:styleId="10">
    <w:name w:val="列表段落1"/>
    <w:basedOn w:val="1"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/>
      <w:kern w:val="0"/>
      <w:sz w:val="22"/>
      <w:szCs w:val="22"/>
    </w:rPr>
  </w:style>
  <w:style w:type="character" w:customStyle="1" w:styleId="11">
    <w:name w:val="批注框文本 字符"/>
    <w:link w:val="2"/>
    <w:semiHidden/>
    <w:locked/>
    <w:uiPriority w:val="99"/>
    <w:rPr>
      <w:rFonts w:ascii="Calibri" w:hAnsi="Calibri" w:eastAsia="宋体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8DDCC-6C9A-466E-86B4-AC252C3EB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1364</Characters>
  <Lines>11</Lines>
  <Paragraphs>3</Paragraphs>
  <TotalTime>15</TotalTime>
  <ScaleCrop>false</ScaleCrop>
  <LinksUpToDate>false</LinksUpToDate>
  <CharactersWithSpaces>1600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2021-06-03T13:05:00Z</dcterms:created>
  <dc:creator>dell</dc:creator>
  <cp:lastModifiedBy>忆挽青笙尽。</cp:lastModifiedBy>
  <dcterms:modified xsi:type="dcterms:W3CDTF">2021-06-30T03:16:00Z</dcterms:modified>
  <dc:title>“首届大学生社会保障案例大赛”案例征集通知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5A9713684F804F9684A7DAC094A599F6</vt:lpwstr>
  </property>
</Properties>
</file>